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C" w:rsidRDefault="00DD59D4" w:rsidP="00B0773C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7D1B5B">
        <w:rPr>
          <w:rFonts w:ascii="標楷體" w:eastAsia="標楷體" w:hAnsi="標楷體" w:hint="eastAsia"/>
          <w:b/>
          <w:sz w:val="26"/>
          <w:szCs w:val="26"/>
        </w:rPr>
        <w:t>亞洲大學</w:t>
      </w:r>
      <w:r w:rsidR="005C53CF">
        <w:rPr>
          <w:rFonts w:ascii="標楷體" w:eastAsia="標楷體" w:hAnsi="標楷體" w:hint="eastAsia"/>
          <w:b/>
          <w:sz w:val="26"/>
          <w:szCs w:val="26"/>
        </w:rPr>
        <w:t>幼兒教育學系</w:t>
      </w:r>
      <w:proofErr w:type="gramStart"/>
      <w:r w:rsidR="005C53CF">
        <w:rPr>
          <w:rFonts w:ascii="標楷體" w:eastAsia="標楷體" w:hAnsi="標楷體" w:hint="eastAsia"/>
          <w:b/>
          <w:sz w:val="26"/>
          <w:szCs w:val="26"/>
        </w:rPr>
        <w:t>師資</w:t>
      </w:r>
      <w:r w:rsidR="00B0773C" w:rsidRPr="007D1B5B">
        <w:rPr>
          <w:rFonts w:ascii="標楷體" w:eastAsia="標楷體" w:hAnsi="標楷體" w:hint="eastAsia"/>
          <w:b/>
          <w:sz w:val="26"/>
          <w:szCs w:val="26"/>
        </w:rPr>
        <w:t>生</w:t>
      </w:r>
      <w:r w:rsidR="005C53CF">
        <w:rPr>
          <w:rFonts w:ascii="標楷體" w:eastAsia="標楷體" w:hAnsi="標楷體" w:hint="eastAsia"/>
          <w:b/>
          <w:sz w:val="26"/>
          <w:szCs w:val="26"/>
        </w:rPr>
        <w:t>職前</w:t>
      </w:r>
      <w:proofErr w:type="gramEnd"/>
      <w:r w:rsidR="005C53CF">
        <w:rPr>
          <w:rFonts w:ascii="標楷體" w:eastAsia="標楷體" w:hAnsi="標楷體" w:hint="eastAsia"/>
          <w:b/>
          <w:sz w:val="26"/>
          <w:szCs w:val="26"/>
        </w:rPr>
        <w:t>教育課程規範</w:t>
      </w:r>
      <w:r w:rsidR="00B0773C" w:rsidRPr="007D1B5B">
        <w:rPr>
          <w:rFonts w:ascii="標楷體" w:eastAsia="標楷體" w:hAnsi="標楷體" w:hint="eastAsia"/>
          <w:b/>
          <w:sz w:val="26"/>
          <w:szCs w:val="26"/>
        </w:rPr>
        <w:t>要點</w:t>
      </w:r>
    </w:p>
    <w:p w:rsidR="007C4759" w:rsidRDefault="007C4759" w:rsidP="008E7634">
      <w:pPr>
        <w:spacing w:beforeLines="50" w:afterLines="50"/>
        <w:ind w:right="28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</w:t>
      </w:r>
      <w:r w:rsidR="004127DF">
        <w:rPr>
          <w:rFonts w:eastAsia="標楷體" w:hint="eastAsia"/>
          <w:sz w:val="20"/>
          <w:szCs w:val="20"/>
        </w:rPr>
        <w:t>1</w:t>
      </w:r>
      <w:r w:rsidRPr="009236CD">
        <w:rPr>
          <w:rFonts w:eastAsia="標楷體"/>
          <w:sz w:val="20"/>
          <w:szCs w:val="20"/>
        </w:rPr>
        <w:t>.</w:t>
      </w:r>
      <w:r w:rsidR="004127DF">
        <w:rPr>
          <w:rFonts w:eastAsia="標楷體" w:hint="eastAsia"/>
          <w:sz w:val="20"/>
          <w:szCs w:val="20"/>
        </w:rPr>
        <w:t>10</w:t>
      </w:r>
      <w:r w:rsidRPr="009236CD">
        <w:rPr>
          <w:rFonts w:eastAsia="標楷體"/>
          <w:sz w:val="20"/>
          <w:szCs w:val="20"/>
        </w:rPr>
        <w:t>.</w:t>
      </w:r>
      <w:r w:rsidR="004127DF">
        <w:rPr>
          <w:rFonts w:eastAsia="標楷體" w:hint="eastAsia"/>
          <w:sz w:val="20"/>
          <w:szCs w:val="20"/>
        </w:rPr>
        <w:t>01</w:t>
      </w:r>
      <w:r w:rsidRPr="009236CD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101</w:t>
      </w:r>
      <w:r w:rsidRPr="009236CD">
        <w:rPr>
          <w:rFonts w:eastAsia="標楷體"/>
          <w:sz w:val="20"/>
          <w:szCs w:val="20"/>
        </w:rPr>
        <w:t>學年度第</w:t>
      </w:r>
      <w:r w:rsidR="004127DF">
        <w:rPr>
          <w:rFonts w:eastAsia="標楷體" w:hint="eastAsia"/>
          <w:sz w:val="20"/>
          <w:szCs w:val="20"/>
        </w:rPr>
        <w:t>2</w:t>
      </w:r>
      <w:r w:rsidRPr="009236CD">
        <w:rPr>
          <w:rFonts w:eastAsia="標楷體"/>
          <w:sz w:val="20"/>
          <w:szCs w:val="20"/>
        </w:rPr>
        <w:t>次系</w:t>
      </w:r>
      <w:proofErr w:type="gramStart"/>
      <w:r w:rsidR="004127DF">
        <w:rPr>
          <w:rFonts w:eastAsia="標楷體" w:hint="eastAsia"/>
          <w:sz w:val="20"/>
          <w:szCs w:val="20"/>
        </w:rPr>
        <w:t>務</w:t>
      </w:r>
      <w:proofErr w:type="gramEnd"/>
      <w:r w:rsidRPr="009236CD">
        <w:rPr>
          <w:rFonts w:eastAsia="標楷體"/>
          <w:sz w:val="20"/>
          <w:szCs w:val="20"/>
        </w:rPr>
        <w:t>會議通過</w:t>
      </w:r>
    </w:p>
    <w:p w:rsidR="00B0773C" w:rsidRPr="008114B3" w:rsidRDefault="00DD59D4" w:rsidP="00B0773C">
      <w:pPr>
        <w:numPr>
          <w:ilvl w:val="0"/>
          <w:numId w:val="1"/>
        </w:numPr>
        <w:spacing w:line="400" w:lineRule="exact"/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</w:pPr>
      <w:r w:rsidRPr="007D1B5B">
        <w:rPr>
          <w:rFonts w:ascii="標楷體" w:eastAsia="標楷體" w:hAnsi="標楷體" w:hint="eastAsia"/>
        </w:rPr>
        <w:t>亞洲大學</w:t>
      </w:r>
      <w:r w:rsidR="00B0773C" w:rsidRPr="007D1B5B">
        <w:rPr>
          <w:rFonts w:ascii="標楷體" w:eastAsia="標楷體" w:hAnsi="標楷體" w:hint="eastAsia"/>
        </w:rPr>
        <w:t>幼兒教育</w:t>
      </w:r>
      <w:r w:rsidR="00B0773C" w:rsidRPr="008114B3">
        <w:rPr>
          <w:rFonts w:ascii="標楷體" w:eastAsia="標楷體" w:hAnsi="標楷體" w:hint="eastAsia"/>
          <w:color w:val="000000" w:themeColor="text1"/>
        </w:rPr>
        <w:t>學系(下稱本系)，為</w:t>
      </w:r>
      <w:r w:rsidR="00720D1F" w:rsidRPr="008114B3">
        <w:rPr>
          <w:rFonts w:ascii="標楷體" w:eastAsia="標楷體" w:hAnsi="標楷體" w:hint="eastAsia"/>
          <w:color w:val="000000" w:themeColor="text1"/>
        </w:rPr>
        <w:t>規範本系師資</w:t>
      </w:r>
      <w:r w:rsidR="00B0773C" w:rsidRPr="008114B3">
        <w:rPr>
          <w:rFonts w:ascii="標楷體" w:eastAsia="標楷體" w:hAnsi="標楷體" w:hint="eastAsia"/>
          <w:color w:val="000000" w:themeColor="text1"/>
        </w:rPr>
        <w:t>生</w:t>
      </w:r>
      <w:r w:rsidR="00720D1F" w:rsidRPr="008114B3">
        <w:rPr>
          <w:rFonts w:ascii="標楷體" w:eastAsia="標楷體" w:hAnsi="標楷體" w:hint="eastAsia"/>
          <w:color w:val="000000" w:themeColor="text1"/>
        </w:rPr>
        <w:t>修習師資職前教育課程</w:t>
      </w:r>
      <w:r w:rsidR="00B0773C" w:rsidRPr="008114B3">
        <w:rPr>
          <w:rFonts w:ascii="標楷體" w:eastAsia="標楷體" w:hAnsi="標楷體" w:hint="eastAsia"/>
          <w:color w:val="000000" w:themeColor="text1"/>
        </w:rPr>
        <w:t>，</w:t>
      </w:r>
      <w:r w:rsidR="00720D1F" w:rsidRPr="008114B3">
        <w:rPr>
          <w:rFonts w:ascii="標楷體" w:eastAsia="標楷體" w:hAnsi="標楷體" w:hint="eastAsia"/>
          <w:color w:val="000000" w:themeColor="text1"/>
        </w:rPr>
        <w:t>特訂定「</w:t>
      </w:r>
      <w:proofErr w:type="gramStart"/>
      <w:r w:rsidR="00720D1F" w:rsidRPr="008114B3">
        <w:rPr>
          <w:rFonts w:ascii="標楷體" w:eastAsia="標楷體" w:hAnsi="標楷體" w:hint="eastAsia"/>
          <w:color w:val="000000" w:themeColor="text1"/>
        </w:rPr>
        <w:t>師資生職前</w:t>
      </w:r>
      <w:proofErr w:type="gramEnd"/>
      <w:r w:rsidR="00720D1F" w:rsidRPr="008114B3">
        <w:rPr>
          <w:rFonts w:ascii="標楷體" w:eastAsia="標楷體" w:hAnsi="標楷體" w:hint="eastAsia"/>
          <w:color w:val="000000" w:themeColor="text1"/>
        </w:rPr>
        <w:t>教育課程規範要點」</w:t>
      </w:r>
      <w:r w:rsidR="00B0773C" w:rsidRPr="008114B3">
        <w:rPr>
          <w:rFonts w:ascii="標楷體" w:eastAsia="標楷體" w:hAnsi="標楷體" w:hint="eastAsia"/>
          <w:color w:val="000000" w:themeColor="text1"/>
        </w:rPr>
        <w:t xml:space="preserve"> (下稱本要點)。</w:t>
      </w:r>
    </w:p>
    <w:p w:rsidR="00B0773C" w:rsidRPr="008114B3" w:rsidRDefault="00B0773C" w:rsidP="00B0773C">
      <w:pPr>
        <w:numPr>
          <w:ilvl w:val="0"/>
          <w:numId w:val="1"/>
        </w:numPr>
        <w:spacing w:line="400" w:lineRule="exact"/>
        <w:rPr>
          <w:rFonts w:ascii="標楷體" w:eastAsia="標楷體" w:hAnsi="標楷體" w:cs="細明體"/>
          <w:color w:val="000000" w:themeColor="text1"/>
          <w:kern w:val="0"/>
        </w:rPr>
      </w:pPr>
      <w:r w:rsidRPr="008114B3">
        <w:rPr>
          <w:rFonts w:ascii="標楷體" w:eastAsia="標楷體" w:hAnsi="標楷體" w:hint="eastAsia"/>
          <w:color w:val="000000" w:themeColor="text1"/>
        </w:rPr>
        <w:t>本要點所稱師資生，係依《師資培育法》第九條規定，為本學</w:t>
      </w:r>
      <w:r w:rsidRPr="008114B3">
        <w:rPr>
          <w:rFonts w:ascii="標楷體" w:eastAsia="標楷體" w:hAnsi="標楷體" w:cs="細明體" w:hint="eastAsia"/>
          <w:color w:val="000000" w:themeColor="text1"/>
          <w:kern w:val="0"/>
        </w:rPr>
        <w:t>系修讀師資職前教育課程之學生。</w:t>
      </w:r>
    </w:p>
    <w:p w:rsidR="00B0773C" w:rsidRPr="008E7634" w:rsidRDefault="00B0773C" w:rsidP="00B0773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8114B3">
        <w:rPr>
          <w:rFonts w:ascii="標楷體" w:eastAsia="標楷體" w:hAnsi="標楷體" w:hint="eastAsia"/>
          <w:color w:val="000000" w:themeColor="text1"/>
        </w:rPr>
        <w:t>本學系師資生</w:t>
      </w:r>
      <w:r w:rsidR="00757EF7" w:rsidRPr="008114B3">
        <w:rPr>
          <w:rFonts w:ascii="標楷體" w:eastAsia="標楷體" w:hAnsi="標楷體" w:hint="eastAsia"/>
          <w:color w:val="000000" w:themeColor="text1"/>
        </w:rPr>
        <w:t>依教</w:t>
      </w:r>
      <w:r w:rsidR="00757EF7" w:rsidRPr="008E7634">
        <w:rPr>
          <w:rFonts w:ascii="標楷體" w:eastAsia="標楷體" w:hAnsi="標楷體" w:hint="eastAsia"/>
          <w:color w:val="000000" w:themeColor="text1"/>
        </w:rPr>
        <w:t>育部規範</w:t>
      </w:r>
      <w:r w:rsidR="00C521F3" w:rsidRPr="008E7634">
        <w:rPr>
          <w:rFonts w:ascii="標楷體" w:eastAsia="標楷體" w:hAnsi="標楷體" w:hint="eastAsia"/>
          <w:color w:val="000000" w:themeColor="text1"/>
        </w:rPr>
        <w:t>。</w:t>
      </w:r>
    </w:p>
    <w:p w:rsidR="002F3F82" w:rsidRPr="008E7634" w:rsidRDefault="008E544D" w:rsidP="002F3F82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8E7634">
        <w:rPr>
          <w:rFonts w:ascii="標楷體" w:eastAsia="標楷體" w:hAnsi="標楷體" w:hint="eastAsia"/>
          <w:color w:val="000000" w:themeColor="text1"/>
        </w:rPr>
        <w:t>師資生</w:t>
      </w:r>
      <w:r w:rsidR="00E60646" w:rsidRPr="008E7634">
        <w:rPr>
          <w:rFonts w:ascii="標楷體" w:eastAsia="標楷體" w:hAnsi="標楷體" w:hint="eastAsia"/>
          <w:color w:val="000000" w:themeColor="text1"/>
        </w:rPr>
        <w:t>之</w:t>
      </w:r>
      <w:r w:rsidR="00B0773C" w:rsidRPr="008E7634">
        <w:rPr>
          <w:rFonts w:ascii="標楷體" w:eastAsia="標楷體" w:hAnsi="標楷體" w:hint="eastAsia"/>
          <w:color w:val="000000" w:themeColor="text1"/>
        </w:rPr>
        <w:t xml:space="preserve">輔導機制 </w:t>
      </w:r>
      <w:bookmarkStart w:id="0" w:name="_GoBack"/>
      <w:bookmarkEnd w:id="0"/>
    </w:p>
    <w:p w:rsidR="002F3F82" w:rsidRPr="008E7634" w:rsidRDefault="002F3F82" w:rsidP="002F3F82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8E7634">
        <w:rPr>
          <w:rFonts w:ascii="標楷體" w:eastAsia="標楷體" w:hAnsi="標楷體" w:hint="eastAsia"/>
          <w:color w:val="000000" w:themeColor="text1"/>
          <w:lang w:eastAsia="zh-CN"/>
        </w:rPr>
        <w:t>學生含通識課程應修畢</w:t>
      </w:r>
      <w:r w:rsidRPr="008E7634">
        <w:rPr>
          <w:rFonts w:ascii="標楷體" w:eastAsia="標楷體" w:hAnsi="標楷體" w:hint="eastAsia"/>
          <w:color w:val="000000" w:themeColor="text1"/>
        </w:rPr>
        <w:t>128</w:t>
      </w:r>
      <w:r w:rsidRPr="008E7634">
        <w:rPr>
          <w:rFonts w:ascii="標楷體" w:eastAsia="標楷體" w:hAnsi="標楷體" w:hint="eastAsia"/>
          <w:color w:val="000000" w:themeColor="text1"/>
          <w:lang w:eastAsia="zh-CN"/>
        </w:rPr>
        <w:t>學分</w:t>
      </w:r>
      <w:r w:rsidRPr="008E7634">
        <w:rPr>
          <w:rFonts w:ascii="標楷體" w:eastAsia="標楷體" w:hAnsi="標楷體" w:hint="eastAsia"/>
          <w:color w:val="000000" w:themeColor="text1"/>
        </w:rPr>
        <w:t>(</w:t>
      </w:r>
      <w:r w:rsidRPr="008E7634">
        <w:rPr>
          <w:rFonts w:ascii="標楷體" w:eastAsia="標楷體" w:hAnsi="標楷體" w:hint="eastAsia"/>
          <w:color w:val="000000" w:themeColor="text1"/>
          <w:lang w:eastAsia="zh-CN"/>
        </w:rPr>
        <w:t>含</w:t>
      </w:r>
      <w:r w:rsidRPr="008E7634">
        <w:rPr>
          <w:rFonts w:ascii="標楷體" w:eastAsia="標楷體" w:hAnsi="標楷體" w:hint="eastAsia"/>
          <w:color w:val="000000" w:themeColor="text1"/>
        </w:rPr>
        <w:t>)</w:t>
      </w:r>
      <w:r w:rsidR="008E7634" w:rsidRPr="008E7634">
        <w:rPr>
          <w:rFonts w:ascii="標楷體" w:eastAsia="標楷體" w:hAnsi="標楷體" w:hint="eastAsia"/>
          <w:color w:val="000000" w:themeColor="text1"/>
          <w:lang w:eastAsia="zh-CN"/>
        </w:rPr>
        <w:t>以上，</w:t>
      </w:r>
      <w:r w:rsidRPr="008E7634">
        <w:rPr>
          <w:rFonts w:ascii="標楷體" w:eastAsia="標楷體" w:hAnsi="標楷體" w:hint="eastAsia"/>
          <w:color w:val="000000" w:themeColor="text1"/>
          <w:lang w:eastAsia="zh-CN"/>
        </w:rPr>
        <w:t>並應至少修畢一個「系專業選修學程」，始能畢業，不足畢業學分數，並得自由選修除通識課程以外之其他課程、學程學分補足之。</w:t>
      </w:r>
    </w:p>
    <w:p w:rsidR="002F3F82" w:rsidRPr="008E7634" w:rsidRDefault="002F3F82" w:rsidP="002F3F82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8E7634">
        <w:rPr>
          <w:rFonts w:ascii="標楷體" w:eastAsia="標楷體" w:hAnsi="標楷體" w:hint="eastAsia"/>
          <w:color w:val="000000" w:themeColor="text1"/>
        </w:rPr>
        <w:t>學生經甄試通過為師資生後，得申請學分抵免，抵免學分數以幼教專業學程應修學分數四分之一為上限；取得畢業資格後，另加全時教育實習半年。（每年2月-7月或每年8月-翌年1月）</w:t>
      </w:r>
    </w:p>
    <w:p w:rsidR="002F3F82" w:rsidRPr="008114B3" w:rsidRDefault="002F3F82" w:rsidP="002F3F82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8E7634">
        <w:rPr>
          <w:rFonts w:ascii="標楷體" w:eastAsia="標楷體" w:hAnsi="標楷體" w:hint="eastAsia"/>
          <w:color w:val="000000" w:themeColor="text1"/>
        </w:rPr>
        <w:t>標示◎之課程為師資職前教育專業課程，依教育部規定至少修習</w:t>
      </w:r>
      <w:r w:rsidRPr="008114B3">
        <w:rPr>
          <w:rFonts w:ascii="標楷體" w:eastAsia="標楷體" w:hAnsi="標楷體" w:hint="eastAsia"/>
          <w:color w:val="000000" w:themeColor="text1"/>
        </w:rPr>
        <w:t>26學分，本系規劃35學分，師資生應全部修畢。</w:t>
      </w:r>
    </w:p>
    <w:p w:rsidR="00B0773C" w:rsidRDefault="00B11801" w:rsidP="008114B3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8114B3">
        <w:rPr>
          <w:rFonts w:ascii="標楷體" w:eastAsia="標楷體" w:hAnsi="標楷體" w:hint="eastAsia"/>
          <w:bCs/>
          <w:color w:val="000000" w:themeColor="text1"/>
        </w:rPr>
        <w:t>本</w:t>
      </w:r>
      <w:r w:rsidRPr="008114B3">
        <w:rPr>
          <w:rFonts w:ascii="標楷體" w:eastAsia="標楷體" w:hAnsi="標楷體"/>
          <w:bCs/>
          <w:color w:val="000000" w:themeColor="text1"/>
        </w:rPr>
        <w:t>要點經</w:t>
      </w:r>
      <w:r w:rsidRPr="008114B3">
        <w:rPr>
          <w:rFonts w:ascii="標楷體" w:eastAsia="標楷體" w:hAnsi="標楷體" w:hint="eastAsia"/>
          <w:bCs/>
          <w:color w:val="000000" w:themeColor="text1"/>
        </w:rPr>
        <w:t>本系</w:t>
      </w:r>
      <w:proofErr w:type="gramStart"/>
      <w:r w:rsidRPr="008114B3">
        <w:rPr>
          <w:rFonts w:ascii="標楷體" w:eastAsia="標楷體" w:hAnsi="標楷體"/>
          <w:bCs/>
          <w:color w:val="000000" w:themeColor="text1"/>
        </w:rPr>
        <w:t>系務</w:t>
      </w:r>
      <w:proofErr w:type="gramEnd"/>
      <w:r w:rsidRPr="008114B3">
        <w:rPr>
          <w:rFonts w:ascii="標楷體" w:eastAsia="標楷體" w:hAnsi="標楷體"/>
          <w:bCs/>
          <w:color w:val="000000" w:themeColor="text1"/>
        </w:rPr>
        <w:t>會議審議通過後</w:t>
      </w:r>
      <w:r w:rsidRPr="008114B3">
        <w:rPr>
          <w:rFonts w:ascii="標楷體" w:eastAsia="標楷體" w:hAnsi="標楷體" w:hint="eastAsia"/>
          <w:bCs/>
          <w:color w:val="000000" w:themeColor="text1"/>
        </w:rPr>
        <w:t>發布</w:t>
      </w:r>
      <w:r w:rsidRPr="008114B3">
        <w:rPr>
          <w:rFonts w:ascii="標楷體" w:eastAsia="標楷體" w:hAnsi="標楷體"/>
          <w:bCs/>
          <w:color w:val="000000" w:themeColor="text1"/>
        </w:rPr>
        <w:t>施</w:t>
      </w:r>
      <w:r w:rsidRPr="008114B3">
        <w:rPr>
          <w:rFonts w:ascii="標楷體" w:eastAsia="標楷體" w:hAnsi="標楷體" w:hint="eastAsia"/>
          <w:bCs/>
          <w:color w:val="000000" w:themeColor="text1"/>
        </w:rPr>
        <w:t>行</w:t>
      </w:r>
      <w:r w:rsidRPr="008114B3">
        <w:rPr>
          <w:rFonts w:ascii="標楷體" w:eastAsia="標楷體" w:hAnsi="標楷體"/>
          <w:bCs/>
          <w:color w:val="000000" w:themeColor="text1"/>
        </w:rPr>
        <w:t>，修正</w:t>
      </w:r>
      <w:r w:rsidRPr="003410D0">
        <w:rPr>
          <w:rFonts w:ascii="標楷體" w:eastAsia="標楷體" w:hAnsi="標楷體"/>
          <w:bCs/>
          <w:color w:val="000000" w:themeColor="text1"/>
        </w:rPr>
        <w:t>後亦同。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113"/>
        <w:gridCol w:w="3044"/>
        <w:gridCol w:w="3040"/>
      </w:tblGrid>
      <w:tr w:rsidR="008114B3" w:rsidRPr="008114B3" w:rsidTr="008114B3">
        <w:trPr>
          <w:jc w:val="center"/>
        </w:trPr>
        <w:tc>
          <w:tcPr>
            <w:tcW w:w="26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14B3" w:rsidRPr="008E7634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7634">
              <w:rPr>
                <w:rFonts w:ascii="Arial" w:eastAsia="標楷體" w:hAnsi="標楷體" w:cs="Arial"/>
                <w:b/>
                <w:color w:val="000000" w:themeColor="text1"/>
              </w:rPr>
              <w:t>領域</w:t>
            </w:r>
          </w:p>
        </w:tc>
        <w:tc>
          <w:tcPr>
            <w:tcW w:w="60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4B3" w:rsidRPr="008E7634" w:rsidRDefault="008114B3" w:rsidP="004127D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8E7634">
              <w:rPr>
                <w:rFonts w:ascii="標楷體" w:eastAsia="標楷體" w:hAnsi="標楷體" w:cs="Arial" w:hint="eastAsia"/>
                <w:b/>
                <w:color w:val="000000" w:themeColor="text1"/>
              </w:rPr>
              <w:t>101學年度</w:t>
            </w:r>
            <w:r w:rsidRPr="008E7634">
              <w:rPr>
                <w:rFonts w:ascii="標楷體" w:eastAsia="標楷體" w:hAnsi="標楷體" w:cs="Arial"/>
                <w:b/>
                <w:color w:val="000000" w:themeColor="text1"/>
              </w:rPr>
              <w:t>課程規劃</w:t>
            </w:r>
          </w:p>
        </w:tc>
      </w:tr>
      <w:tr w:rsidR="008114B3" w:rsidRPr="008114B3" w:rsidTr="008114B3">
        <w:trPr>
          <w:jc w:val="center"/>
        </w:trPr>
        <w:tc>
          <w:tcPr>
            <w:tcW w:w="87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14B3" w:rsidRPr="008E7634" w:rsidRDefault="008114B3" w:rsidP="004127DF">
            <w:pPr>
              <w:spacing w:line="0" w:lineRule="atLeast"/>
              <w:rPr>
                <w:rFonts w:ascii="Arial" w:eastAsia="標楷體" w:hAnsi="Arial" w:cs="Arial"/>
                <w:color w:val="000000" w:themeColor="text1"/>
              </w:rPr>
            </w:pPr>
            <w:r w:rsidRPr="008E7634">
              <w:rPr>
                <w:rFonts w:ascii="Arial" w:eastAsia="標楷體" w:hAnsi="Arial" w:cs="Arial" w:hint="eastAsia"/>
                <w:color w:val="000000" w:themeColor="text1"/>
              </w:rPr>
              <w:t>一、必修科目及學分：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tcBorders>
              <w:left w:val="single" w:sz="18" w:space="0" w:color="auto"/>
            </w:tcBorders>
          </w:tcPr>
          <w:p w:rsidR="008114B3" w:rsidRPr="008E7634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044" w:type="dxa"/>
            <w:vAlign w:val="center"/>
          </w:tcPr>
          <w:p w:rsidR="008114B3" w:rsidRPr="008E7634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7634">
              <w:rPr>
                <w:rFonts w:ascii="Arial" w:eastAsia="標楷體" w:hAnsi="Arial" w:cs="Arial" w:hint="eastAsia"/>
                <w:b/>
                <w:color w:val="000000" w:themeColor="text1"/>
              </w:rPr>
              <w:t>科目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8E7634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7634">
              <w:rPr>
                <w:rFonts w:ascii="Arial" w:eastAsia="標楷體" w:hAnsi="Arial" w:cs="Arial" w:hint="eastAsia"/>
                <w:b/>
                <w:color w:val="000000" w:themeColor="text1"/>
              </w:rPr>
              <w:t>學分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 w:val="restart"/>
            <w:tcBorders>
              <w:left w:val="single" w:sz="18" w:space="0" w:color="auto"/>
            </w:tcBorders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114B3">
              <w:rPr>
                <w:rFonts w:ascii="Arial" w:eastAsia="標楷體" w:hAnsi="Arial" w:cs="Arial"/>
                <w:color w:val="000000"/>
              </w:rPr>
              <w:t>1</w:t>
            </w:r>
            <w:r w:rsidR="004127DF">
              <w:rPr>
                <w:rFonts w:ascii="Arial" w:eastAsia="標楷體" w:hAnsi="標楷體" w:cs="Arial"/>
                <w:color w:val="000000"/>
              </w:rPr>
              <w:t>、教</w:t>
            </w:r>
            <w:r w:rsidR="00180D77">
              <w:rPr>
                <w:rFonts w:ascii="Arial" w:eastAsia="標楷體" w:hAnsi="標楷體" w:cs="Arial" w:hint="eastAsia"/>
                <w:color w:val="000000"/>
              </w:rPr>
              <w:t>學</w:t>
            </w:r>
            <w:r w:rsidRPr="008114B3">
              <w:rPr>
                <w:rFonts w:ascii="Arial" w:eastAsia="標楷體" w:hAnsi="標楷體" w:cs="Arial"/>
                <w:color w:val="000000"/>
              </w:rPr>
              <w:t>基本學科課程</w:t>
            </w:r>
            <w:r w:rsidRPr="008114B3">
              <w:rPr>
                <w:rFonts w:ascii="Arial" w:eastAsia="標楷體" w:hAnsi="Arial" w:cs="Arial"/>
                <w:color w:val="000000"/>
              </w:rPr>
              <w:t>(</w:t>
            </w:r>
            <w:r w:rsidRPr="008114B3">
              <w:rPr>
                <w:rFonts w:ascii="Arial" w:eastAsia="標楷體" w:hAnsi="標楷體" w:cs="Arial" w:hint="eastAsia"/>
                <w:color w:val="000000"/>
              </w:rPr>
              <w:t>至少</w:t>
            </w:r>
            <w:r w:rsidRPr="008114B3">
              <w:rPr>
                <w:rFonts w:ascii="Arial" w:eastAsia="標楷體" w:hAnsi="標楷體" w:cs="Arial"/>
                <w:color w:val="000000"/>
              </w:rPr>
              <w:t>六學分以上</w:t>
            </w:r>
            <w:r w:rsidRPr="008114B3"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4127DF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4127DF">
              <w:rPr>
                <w:rFonts w:ascii="Arial" w:eastAsia="標楷體" w:hAnsi="標楷體" w:cs="Arial" w:hint="eastAsia"/>
                <w:color w:val="000000"/>
              </w:rPr>
              <w:t>幼兒文學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4127DF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127DF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</w:tcBorders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FD449D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FD449D">
              <w:rPr>
                <w:rFonts w:ascii="Arial" w:eastAsia="標楷體" w:hAnsi="標楷體" w:cs="Arial"/>
                <w:color w:val="000000"/>
              </w:rPr>
              <w:t>幼兒藝術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FD449D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FD449D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E7634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</w:tcBorders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114B3">
              <w:rPr>
                <w:rFonts w:ascii="Arial" w:eastAsia="標楷體" w:hAnsi="標楷體" w:cs="Arial" w:hint="eastAsia"/>
                <w:color w:val="000000"/>
              </w:rPr>
              <w:t>幼兒自然科學與數概念</w:t>
            </w:r>
          </w:p>
        </w:tc>
        <w:tc>
          <w:tcPr>
            <w:tcW w:w="30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114B3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E7634">
        <w:trPr>
          <w:trHeight w:val="356"/>
          <w:jc w:val="center"/>
        </w:trPr>
        <w:tc>
          <w:tcPr>
            <w:tcW w:w="26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14B3" w:rsidRPr="008114B3" w:rsidRDefault="008114B3" w:rsidP="008114B3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/>
              </w:rPr>
            </w:pPr>
            <w:r w:rsidRPr="008114B3">
              <w:rPr>
                <w:rFonts w:ascii="Arial" w:eastAsia="標楷體" w:hAnsi="Arial" w:cs="Arial"/>
                <w:color w:val="000000"/>
              </w:rPr>
              <w:t>2</w:t>
            </w:r>
            <w:r w:rsidR="004127DF">
              <w:rPr>
                <w:rFonts w:ascii="Arial" w:eastAsia="標楷體" w:hAnsi="標楷體" w:cs="Arial"/>
                <w:color w:val="000000"/>
              </w:rPr>
              <w:t>、教</w:t>
            </w:r>
            <w:r w:rsidR="004127DF">
              <w:rPr>
                <w:rFonts w:ascii="Arial" w:eastAsia="標楷體" w:hAnsi="標楷體" w:cs="Arial" w:hint="eastAsia"/>
                <w:color w:val="000000"/>
              </w:rPr>
              <w:t>育</w:t>
            </w:r>
            <w:r w:rsidRPr="008114B3">
              <w:rPr>
                <w:rFonts w:ascii="Arial" w:eastAsia="標楷體" w:hAnsi="標楷體" w:cs="Arial"/>
                <w:color w:val="000000"/>
              </w:rPr>
              <w:t>基礎課程</w:t>
            </w:r>
          </w:p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114B3">
              <w:rPr>
                <w:rFonts w:ascii="Arial" w:eastAsia="標楷體" w:hAnsi="Arial" w:cs="Arial"/>
                <w:color w:val="000000"/>
              </w:rPr>
              <w:t>(</w:t>
            </w:r>
            <w:r w:rsidRPr="008114B3">
              <w:rPr>
                <w:rFonts w:ascii="Arial" w:eastAsia="標楷體" w:hAnsi="標楷體" w:cs="Arial" w:hint="eastAsia"/>
                <w:color w:val="000000"/>
              </w:rPr>
              <w:t>至少</w:t>
            </w:r>
            <w:r w:rsidRPr="008114B3">
              <w:rPr>
                <w:rFonts w:ascii="Arial" w:eastAsia="標楷體" w:hAnsi="標楷體" w:cs="Arial"/>
                <w:color w:val="000000"/>
              </w:rPr>
              <w:t>二學分以上</w:t>
            </w:r>
            <w:r w:rsidRPr="008114B3"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3044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114B3">
              <w:rPr>
                <w:rFonts w:ascii="Arial" w:eastAsia="標楷體" w:hAnsi="標楷體" w:cs="Arial"/>
                <w:color w:val="000000"/>
              </w:rPr>
              <w:t>特殊幼兒教育</w:t>
            </w:r>
          </w:p>
        </w:tc>
        <w:tc>
          <w:tcPr>
            <w:tcW w:w="3040" w:type="dxa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114B3">
              <w:rPr>
                <w:rFonts w:ascii="Arial" w:eastAsia="標楷體" w:hAnsi="Arial" w:cs="Arial"/>
              </w:rPr>
              <w:t>3</w:t>
            </w:r>
          </w:p>
        </w:tc>
      </w:tr>
      <w:tr w:rsidR="008114B3" w:rsidRPr="008114B3" w:rsidTr="008E7634">
        <w:trPr>
          <w:trHeight w:val="356"/>
          <w:jc w:val="center"/>
        </w:trPr>
        <w:tc>
          <w:tcPr>
            <w:tcW w:w="2683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114B3">
              <w:rPr>
                <w:rFonts w:ascii="Arial" w:eastAsia="標楷體" w:hAnsi="Arial" w:cs="Arial" w:hint="eastAsia"/>
                <w:color w:val="000000"/>
              </w:rPr>
              <w:t>幼兒發展與保育</w:t>
            </w:r>
          </w:p>
        </w:tc>
        <w:tc>
          <w:tcPr>
            <w:tcW w:w="3040" w:type="dxa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114B3">
              <w:rPr>
                <w:rFonts w:ascii="Arial" w:eastAsia="標楷體" w:hAnsi="Arial" w:cs="Arial" w:hint="eastAsia"/>
              </w:rPr>
              <w:t>3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114B3">
              <w:rPr>
                <w:rFonts w:ascii="Arial" w:eastAsia="標楷體" w:hAnsi="標楷體" w:cs="Arial"/>
                <w:color w:val="000000"/>
              </w:rPr>
              <w:t>幼教人員專業倫理</w:t>
            </w:r>
          </w:p>
        </w:tc>
        <w:tc>
          <w:tcPr>
            <w:tcW w:w="30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114B3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 w:val="restart"/>
            <w:tcBorders>
              <w:left w:val="single" w:sz="18" w:space="0" w:color="auto"/>
            </w:tcBorders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/>
              </w:rPr>
            </w:pPr>
            <w:r w:rsidRPr="00180D77">
              <w:rPr>
                <w:rFonts w:ascii="Arial" w:eastAsia="標楷體" w:hAnsi="Arial" w:cs="Arial"/>
                <w:color w:val="000000"/>
              </w:rPr>
              <w:t>3</w:t>
            </w:r>
            <w:r w:rsidR="004127DF" w:rsidRPr="00180D77">
              <w:rPr>
                <w:rFonts w:ascii="Arial" w:eastAsia="標楷體" w:hAnsi="標楷體" w:cs="Arial"/>
                <w:color w:val="000000"/>
              </w:rPr>
              <w:t>、教</w:t>
            </w:r>
            <w:r w:rsidR="004127DF" w:rsidRPr="00180D77">
              <w:rPr>
                <w:rFonts w:ascii="Arial" w:eastAsia="標楷體" w:hAnsi="標楷體" w:cs="Arial" w:hint="eastAsia"/>
                <w:color w:val="000000"/>
              </w:rPr>
              <w:t>育</w:t>
            </w:r>
            <w:r w:rsidRPr="00180D77">
              <w:rPr>
                <w:rFonts w:ascii="Arial" w:eastAsia="標楷體" w:hAnsi="標楷體" w:cs="Arial"/>
                <w:color w:val="000000"/>
              </w:rPr>
              <w:t>方法學課程</w:t>
            </w:r>
          </w:p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Arial" w:cs="Arial"/>
                <w:color w:val="000000"/>
              </w:rPr>
              <w:t>(</w:t>
            </w:r>
            <w:r w:rsidRPr="00180D77">
              <w:rPr>
                <w:rFonts w:ascii="Arial" w:eastAsia="標楷體" w:hAnsi="標楷體" w:cs="Arial" w:hint="eastAsia"/>
                <w:color w:val="000000"/>
              </w:rPr>
              <w:t>至少</w:t>
            </w:r>
            <w:r w:rsidRPr="00180D77">
              <w:rPr>
                <w:rFonts w:ascii="Arial" w:eastAsia="標楷體" w:hAnsi="標楷體" w:cs="Arial"/>
                <w:color w:val="000000"/>
              </w:rPr>
              <w:t>四學分以上</w:t>
            </w:r>
            <w:r w:rsidRPr="00180D77"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標楷體" w:cs="Arial"/>
                <w:color w:val="000000"/>
              </w:rPr>
              <w:t>幼</w:t>
            </w:r>
            <w:r w:rsidRPr="00180D77">
              <w:rPr>
                <w:rFonts w:ascii="Arial" w:eastAsia="標楷體" w:hAnsi="標楷體" w:cs="Arial" w:hint="eastAsia"/>
                <w:color w:val="000000"/>
              </w:rPr>
              <w:t>稚</w:t>
            </w:r>
            <w:r w:rsidRPr="00180D77">
              <w:rPr>
                <w:rFonts w:ascii="Arial" w:eastAsia="標楷體" w:hAnsi="標楷體" w:cs="Arial"/>
                <w:color w:val="000000"/>
              </w:rPr>
              <w:t>園課程設計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80D77">
              <w:rPr>
                <w:rFonts w:ascii="Arial" w:eastAsia="標楷體" w:hAnsi="Arial" w:cs="Arial" w:hint="eastAsia"/>
              </w:rPr>
              <w:t>3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</w:tcBorders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標楷體" w:cs="Arial"/>
                <w:color w:val="000000"/>
              </w:rPr>
              <w:t>幼兒行為觀察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80D77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</w:tcBorders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標楷體" w:cs="Arial"/>
                <w:color w:val="000000"/>
              </w:rPr>
              <w:t>幼</w:t>
            </w:r>
            <w:r w:rsidRPr="00180D77">
              <w:rPr>
                <w:rFonts w:ascii="Arial" w:eastAsia="標楷體" w:hAnsi="標楷體" w:cs="Arial" w:hint="eastAsia"/>
                <w:color w:val="000000"/>
              </w:rPr>
              <w:t>稚</w:t>
            </w:r>
            <w:r w:rsidRPr="00180D77">
              <w:rPr>
                <w:rFonts w:ascii="Arial" w:eastAsia="標楷體" w:hAnsi="標楷體" w:cs="Arial"/>
                <w:color w:val="000000"/>
              </w:rPr>
              <w:t>園行政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80D77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</w:tcBorders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標楷體" w:cs="Arial"/>
                <w:color w:val="000000"/>
              </w:rPr>
              <w:t>幼兒學習環境設計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80D77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</w:tcBorders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標楷體" w:cs="Arial"/>
                <w:color w:val="000000"/>
              </w:rPr>
              <w:t>幼兒教具設計與應用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80D77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114B3">
        <w:trPr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</w:tcBorders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Arial" w:cs="Arial" w:hint="eastAsia"/>
                <w:color w:val="000000"/>
              </w:rPr>
              <w:t>幼兒園、家庭與社區</w:t>
            </w:r>
          </w:p>
        </w:tc>
        <w:tc>
          <w:tcPr>
            <w:tcW w:w="3040" w:type="dxa"/>
            <w:tcBorders>
              <w:right w:val="single" w:sz="18" w:space="0" w:color="auto"/>
            </w:tcBorders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80D77">
              <w:rPr>
                <w:rFonts w:ascii="Arial" w:eastAsia="標楷體" w:hAnsi="Arial" w:cs="Arial"/>
              </w:rPr>
              <w:t>2</w:t>
            </w:r>
          </w:p>
        </w:tc>
      </w:tr>
      <w:tr w:rsidR="008114B3" w:rsidRPr="008114B3" w:rsidTr="008114B3">
        <w:trPr>
          <w:trHeight w:val="463"/>
          <w:jc w:val="center"/>
        </w:trPr>
        <w:tc>
          <w:tcPr>
            <w:tcW w:w="26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/>
              </w:rPr>
            </w:pPr>
            <w:r w:rsidRPr="00180D77">
              <w:rPr>
                <w:rFonts w:ascii="Arial" w:eastAsia="標楷體" w:hAnsi="Arial" w:cs="Arial"/>
                <w:color w:val="000000"/>
              </w:rPr>
              <w:t>4</w:t>
            </w:r>
            <w:r w:rsidR="004127DF" w:rsidRPr="00180D77">
              <w:rPr>
                <w:rFonts w:ascii="Arial" w:eastAsia="標楷體" w:hAnsi="標楷體" w:cs="Arial"/>
                <w:color w:val="000000"/>
              </w:rPr>
              <w:t>、教</w:t>
            </w:r>
            <w:r w:rsidR="004127DF" w:rsidRPr="00180D77">
              <w:rPr>
                <w:rFonts w:ascii="Arial" w:eastAsia="標楷體" w:hAnsi="標楷體" w:cs="Arial" w:hint="eastAsia"/>
                <w:color w:val="000000"/>
              </w:rPr>
              <w:t>學</w:t>
            </w:r>
            <w:r w:rsidRPr="00180D77">
              <w:rPr>
                <w:rFonts w:ascii="Arial" w:eastAsia="標楷體" w:hAnsi="標楷體" w:cs="Arial"/>
                <w:color w:val="000000"/>
              </w:rPr>
              <w:t>實習及教材教法課程</w:t>
            </w:r>
          </w:p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180D77">
              <w:rPr>
                <w:rFonts w:ascii="Arial" w:eastAsia="標楷體" w:hAnsi="Arial" w:cs="Arial"/>
                <w:color w:val="000000"/>
              </w:rPr>
              <w:t>(</w:t>
            </w:r>
            <w:r w:rsidRPr="00180D77">
              <w:rPr>
                <w:rFonts w:ascii="Arial" w:eastAsia="標楷體" w:hAnsi="標楷體" w:cs="Arial" w:hint="eastAsia"/>
                <w:color w:val="000000"/>
              </w:rPr>
              <w:t>至少</w:t>
            </w:r>
            <w:r w:rsidRPr="00180D77">
              <w:rPr>
                <w:rFonts w:ascii="Arial" w:eastAsia="標楷體" w:hAnsi="標楷體" w:cs="Arial"/>
                <w:color w:val="000000"/>
              </w:rPr>
              <w:t>六學分以上</w:t>
            </w:r>
            <w:r w:rsidRPr="00180D77"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30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/>
              </w:rPr>
            </w:pPr>
            <w:r w:rsidRPr="00180D77">
              <w:rPr>
                <w:rFonts w:ascii="Arial" w:eastAsia="標楷體" w:hAnsi="標楷體" w:cs="Arial"/>
                <w:color w:val="000000"/>
              </w:rPr>
              <w:t>幼</w:t>
            </w:r>
            <w:r w:rsidRPr="00180D77">
              <w:rPr>
                <w:rFonts w:ascii="Arial" w:eastAsia="標楷體" w:hAnsi="標楷體" w:cs="Arial" w:hint="eastAsia"/>
                <w:color w:val="000000"/>
              </w:rPr>
              <w:t>稚</w:t>
            </w:r>
            <w:r w:rsidRPr="00180D77">
              <w:rPr>
                <w:rFonts w:ascii="Arial" w:eastAsia="標楷體" w:hAnsi="標楷體" w:cs="Arial"/>
                <w:color w:val="000000"/>
              </w:rPr>
              <w:t>園教材教法</w:t>
            </w:r>
          </w:p>
        </w:tc>
        <w:tc>
          <w:tcPr>
            <w:tcW w:w="3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14B3" w:rsidRPr="00180D77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80D77">
              <w:rPr>
                <w:rFonts w:ascii="Arial" w:eastAsia="標楷體" w:hAnsi="Arial" w:cs="Arial" w:hint="eastAsia"/>
              </w:rPr>
              <w:t>4</w:t>
            </w:r>
          </w:p>
        </w:tc>
      </w:tr>
      <w:tr w:rsidR="008114B3" w:rsidRPr="008114B3" w:rsidTr="008114B3">
        <w:trPr>
          <w:trHeight w:val="464"/>
          <w:jc w:val="center"/>
        </w:trPr>
        <w:tc>
          <w:tcPr>
            <w:tcW w:w="268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14B3" w:rsidRPr="004127DF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4127DF">
              <w:rPr>
                <w:rFonts w:ascii="Arial" w:eastAsia="標楷體" w:hAnsi="標楷體" w:cs="Arial"/>
                <w:color w:val="000000"/>
              </w:rPr>
              <w:t>幼</w:t>
            </w:r>
            <w:r w:rsidRPr="004127DF">
              <w:rPr>
                <w:rFonts w:ascii="Arial" w:eastAsia="標楷體" w:hAnsi="標楷體" w:cs="Arial" w:hint="eastAsia"/>
                <w:color w:val="000000"/>
              </w:rPr>
              <w:t>稚</w:t>
            </w:r>
            <w:r w:rsidRPr="004127DF">
              <w:rPr>
                <w:rFonts w:ascii="Arial" w:eastAsia="標楷體" w:hAnsi="標楷體" w:cs="Arial"/>
                <w:color w:val="000000"/>
              </w:rPr>
              <w:t>園教學實習</w:t>
            </w:r>
          </w:p>
        </w:tc>
        <w:tc>
          <w:tcPr>
            <w:tcW w:w="30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14B3" w:rsidRPr="004127DF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127DF">
              <w:rPr>
                <w:rFonts w:ascii="Arial" w:eastAsia="標楷體" w:hAnsi="Arial" w:cs="Arial" w:hint="eastAsia"/>
              </w:rPr>
              <w:t>4</w:t>
            </w:r>
          </w:p>
        </w:tc>
      </w:tr>
      <w:tr w:rsidR="008114B3" w:rsidRPr="008114B3" w:rsidTr="008114B3">
        <w:trPr>
          <w:trHeight w:val="270"/>
          <w:jc w:val="center"/>
        </w:trPr>
        <w:tc>
          <w:tcPr>
            <w:tcW w:w="2683" w:type="dxa"/>
            <w:gridSpan w:val="2"/>
            <w:tcBorders>
              <w:left w:val="single" w:sz="18" w:space="0" w:color="auto"/>
            </w:tcBorders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114B3">
              <w:rPr>
                <w:rFonts w:ascii="Arial" w:eastAsia="標楷體" w:hAnsi="Arial" w:cs="Arial" w:hint="eastAsia"/>
                <w:color w:val="000000"/>
              </w:rPr>
              <w:t>總學分數</w:t>
            </w:r>
          </w:p>
        </w:tc>
        <w:tc>
          <w:tcPr>
            <w:tcW w:w="608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14B3" w:rsidRPr="008114B3" w:rsidRDefault="008114B3" w:rsidP="004127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114B3">
              <w:rPr>
                <w:rFonts w:ascii="Arial" w:eastAsia="標楷體" w:hAnsi="標楷體" w:cs="Arial" w:hint="eastAsia"/>
                <w:color w:val="000000"/>
              </w:rPr>
              <w:t>35</w:t>
            </w:r>
            <w:r w:rsidRPr="008114B3">
              <w:rPr>
                <w:rFonts w:ascii="Arial" w:eastAsia="標楷體" w:hAnsi="標楷體" w:cs="Arial" w:hint="eastAsia"/>
                <w:color w:val="000000"/>
              </w:rPr>
              <w:t>學分</w:t>
            </w:r>
          </w:p>
        </w:tc>
      </w:tr>
      <w:tr w:rsidR="008114B3" w:rsidRPr="008114B3" w:rsidTr="008114B3">
        <w:trPr>
          <w:trHeight w:val="696"/>
          <w:jc w:val="center"/>
        </w:trPr>
        <w:tc>
          <w:tcPr>
            <w:tcW w:w="87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114B3" w:rsidRPr="008114B3" w:rsidRDefault="008114B3" w:rsidP="004127DF">
            <w:pPr>
              <w:spacing w:line="0" w:lineRule="atLeast"/>
              <w:rPr>
                <w:rFonts w:ascii="標楷體" w:eastAsia="標楷體" w:hAnsi="標楷體"/>
              </w:rPr>
            </w:pPr>
            <w:r w:rsidRPr="008114B3">
              <w:rPr>
                <w:rFonts w:ascii="Arial" w:eastAsia="標楷體" w:hAnsi="Arial" w:cs="Arial" w:hint="eastAsia"/>
                <w:color w:val="000000"/>
              </w:rPr>
              <w:t>二、</w:t>
            </w:r>
            <w:r w:rsidRPr="008114B3">
              <w:rPr>
                <w:rFonts w:ascii="Arial" w:eastAsia="標楷體" w:hAnsi="標楷體" w:cs="Arial" w:hint="eastAsia"/>
                <w:color w:val="000000"/>
              </w:rPr>
              <w:t>選修科目及學分（</w:t>
            </w:r>
            <w:r w:rsidRPr="008114B3">
              <w:rPr>
                <w:rFonts w:ascii="標楷體" w:eastAsia="標楷體" w:hAnsi="標楷體" w:hint="eastAsia"/>
              </w:rPr>
              <w:t>至少修習六學分）</w:t>
            </w:r>
          </w:p>
          <w:p w:rsidR="008114B3" w:rsidRPr="008114B3" w:rsidRDefault="008114B3" w:rsidP="004127D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8114B3">
              <w:rPr>
                <w:rFonts w:ascii="標楷體" w:eastAsia="標楷體" w:hAnsi="標楷體" w:hint="eastAsia"/>
              </w:rPr>
              <w:t>上列課程中，四大類別課程修滿規定</w:t>
            </w:r>
            <w:proofErr w:type="gramStart"/>
            <w:r w:rsidRPr="008114B3">
              <w:rPr>
                <w:rFonts w:ascii="標楷體" w:eastAsia="標楷體" w:hAnsi="標楷體" w:hint="eastAsia"/>
              </w:rPr>
              <w:t>學分數後</w:t>
            </w:r>
            <w:proofErr w:type="gramEnd"/>
            <w:r w:rsidRPr="008114B3">
              <w:rPr>
                <w:rFonts w:ascii="標楷體" w:eastAsia="標楷體" w:hAnsi="標楷體" w:hint="eastAsia"/>
              </w:rPr>
              <w:t>，其餘則可列為選修科目學分。</w:t>
            </w:r>
          </w:p>
        </w:tc>
      </w:tr>
      <w:tr w:rsidR="008114B3" w:rsidRPr="008114B3" w:rsidTr="008114B3">
        <w:trPr>
          <w:trHeight w:val="634"/>
          <w:jc w:val="center"/>
        </w:trPr>
        <w:tc>
          <w:tcPr>
            <w:tcW w:w="5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14B3" w:rsidRPr="008114B3" w:rsidRDefault="008114B3" w:rsidP="004127DF">
            <w:pPr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114B3">
              <w:rPr>
                <w:rFonts w:ascii="Arial" w:eastAsia="標楷體" w:hAnsi="Arial" w:cs="Arial" w:hint="eastAsia"/>
                <w:b/>
                <w:bCs/>
                <w:color w:val="000000"/>
              </w:rPr>
              <w:t>備註</w:t>
            </w:r>
          </w:p>
        </w:tc>
        <w:tc>
          <w:tcPr>
            <w:tcW w:w="819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4B3" w:rsidRPr="008114B3" w:rsidRDefault="008114B3" w:rsidP="004127DF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8114B3">
              <w:rPr>
                <w:rFonts w:ascii="標楷體" w:eastAsia="標楷體" w:hAnsi="標楷體" w:cs="Arial" w:hint="eastAsia"/>
                <w:bCs/>
              </w:rPr>
              <w:t>本課程表自101學年度入學師資生適用，100學年度（含）以前得適用之。</w:t>
            </w:r>
          </w:p>
        </w:tc>
      </w:tr>
    </w:tbl>
    <w:p w:rsidR="008114B3" w:rsidRPr="008114B3" w:rsidRDefault="008114B3" w:rsidP="008114B3">
      <w:p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</w:rPr>
      </w:pPr>
    </w:p>
    <w:sectPr w:rsidR="008114B3" w:rsidRPr="008114B3" w:rsidSect="00B1150B">
      <w:pgSz w:w="11906" w:h="16838"/>
      <w:pgMar w:top="851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DF" w:rsidRDefault="004127DF" w:rsidP="00572448">
      <w:r>
        <w:separator/>
      </w:r>
    </w:p>
  </w:endnote>
  <w:endnote w:type="continuationSeparator" w:id="0">
    <w:p w:rsidR="004127DF" w:rsidRDefault="004127DF" w:rsidP="0057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DF" w:rsidRDefault="004127DF" w:rsidP="00572448">
      <w:r>
        <w:separator/>
      </w:r>
    </w:p>
  </w:footnote>
  <w:footnote w:type="continuationSeparator" w:id="0">
    <w:p w:rsidR="004127DF" w:rsidRDefault="004127DF" w:rsidP="00572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A71"/>
    <w:multiLevelType w:val="hybridMultilevel"/>
    <w:tmpl w:val="37E486AE"/>
    <w:lvl w:ilvl="0" w:tplc="2B4AF9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  <w:lang w:val="en-US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4E57B15"/>
    <w:multiLevelType w:val="hybridMultilevel"/>
    <w:tmpl w:val="D8002FF2"/>
    <w:lvl w:ilvl="0" w:tplc="A89AC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42182B"/>
    <w:multiLevelType w:val="hybridMultilevel"/>
    <w:tmpl w:val="7408E3AA"/>
    <w:lvl w:ilvl="0" w:tplc="AEEE7B3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73C"/>
    <w:rsid w:val="001447C4"/>
    <w:rsid w:val="00180D77"/>
    <w:rsid w:val="001F0732"/>
    <w:rsid w:val="002544AA"/>
    <w:rsid w:val="002F3F82"/>
    <w:rsid w:val="002F5522"/>
    <w:rsid w:val="003410D0"/>
    <w:rsid w:val="003A0F3D"/>
    <w:rsid w:val="00406404"/>
    <w:rsid w:val="004127DF"/>
    <w:rsid w:val="00572448"/>
    <w:rsid w:val="005C53CF"/>
    <w:rsid w:val="005E696D"/>
    <w:rsid w:val="006726EB"/>
    <w:rsid w:val="00720D1F"/>
    <w:rsid w:val="00757EF7"/>
    <w:rsid w:val="007832BA"/>
    <w:rsid w:val="007C4759"/>
    <w:rsid w:val="007D1B5B"/>
    <w:rsid w:val="007E6E7D"/>
    <w:rsid w:val="007F0F67"/>
    <w:rsid w:val="008114B3"/>
    <w:rsid w:val="008269FB"/>
    <w:rsid w:val="00861567"/>
    <w:rsid w:val="008E544D"/>
    <w:rsid w:val="008E7634"/>
    <w:rsid w:val="009A2067"/>
    <w:rsid w:val="009F2C06"/>
    <w:rsid w:val="00A4628E"/>
    <w:rsid w:val="00AB4BC1"/>
    <w:rsid w:val="00AF1683"/>
    <w:rsid w:val="00B0773C"/>
    <w:rsid w:val="00B1150B"/>
    <w:rsid w:val="00B11801"/>
    <w:rsid w:val="00B84B30"/>
    <w:rsid w:val="00B93E49"/>
    <w:rsid w:val="00C521F3"/>
    <w:rsid w:val="00D14677"/>
    <w:rsid w:val="00D50DB3"/>
    <w:rsid w:val="00DC7781"/>
    <w:rsid w:val="00DD59D4"/>
    <w:rsid w:val="00E118A8"/>
    <w:rsid w:val="00E14A93"/>
    <w:rsid w:val="00E41DC5"/>
    <w:rsid w:val="00E60646"/>
    <w:rsid w:val="00EB6C43"/>
    <w:rsid w:val="00EE3B08"/>
    <w:rsid w:val="00EE6DFB"/>
    <w:rsid w:val="00FD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7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2448"/>
    <w:rPr>
      <w:kern w:val="2"/>
    </w:rPr>
  </w:style>
  <w:style w:type="paragraph" w:styleId="a5">
    <w:name w:val="footer"/>
    <w:basedOn w:val="a"/>
    <w:link w:val="a6"/>
    <w:rsid w:val="0057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72448"/>
    <w:rPr>
      <w:kern w:val="2"/>
    </w:rPr>
  </w:style>
  <w:style w:type="paragraph" w:styleId="a7">
    <w:name w:val="List Paragraph"/>
    <w:basedOn w:val="a"/>
    <w:uiPriority w:val="34"/>
    <w:qFormat/>
    <w:rsid w:val="006726EB"/>
    <w:pPr>
      <w:ind w:leftChars="200" w:left="480"/>
    </w:pPr>
  </w:style>
  <w:style w:type="paragraph" w:styleId="a8">
    <w:name w:val="Balloon Text"/>
    <w:basedOn w:val="a"/>
    <w:link w:val="a9"/>
    <w:rsid w:val="007C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C4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7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2448"/>
    <w:rPr>
      <w:kern w:val="2"/>
    </w:rPr>
  </w:style>
  <w:style w:type="paragraph" w:styleId="a5">
    <w:name w:val="footer"/>
    <w:basedOn w:val="a"/>
    <w:link w:val="a6"/>
    <w:rsid w:val="0057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72448"/>
    <w:rPr>
      <w:kern w:val="2"/>
    </w:rPr>
  </w:style>
  <w:style w:type="paragraph" w:styleId="a7">
    <w:name w:val="List Paragraph"/>
    <w:basedOn w:val="a"/>
    <w:uiPriority w:val="34"/>
    <w:qFormat/>
    <w:rsid w:val="006726EB"/>
    <w:pPr>
      <w:ind w:leftChars="200" w:left="480"/>
    </w:pPr>
  </w:style>
  <w:style w:type="paragraph" w:styleId="a8">
    <w:name w:val="Balloon Text"/>
    <w:basedOn w:val="a"/>
    <w:link w:val="a9"/>
    <w:rsid w:val="007C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C4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713</Words>
  <Characters>100</Characters>
  <Application>Microsoft Office Word</Application>
  <DocSecurity>0</DocSecurity>
  <Lines>1</Lines>
  <Paragraphs>1</Paragraphs>
  <ScaleCrop>false</ScaleCrop>
  <Company>CMT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【附件3-1-5】</dc:title>
  <dc:creator>a</dc:creator>
  <cp:lastModifiedBy>asia5721</cp:lastModifiedBy>
  <cp:revision>6</cp:revision>
  <cp:lastPrinted>2013-05-14T00:40:00Z</cp:lastPrinted>
  <dcterms:created xsi:type="dcterms:W3CDTF">2013-09-10T15:15:00Z</dcterms:created>
  <dcterms:modified xsi:type="dcterms:W3CDTF">2013-09-13T14:40:00Z</dcterms:modified>
</cp:coreProperties>
</file>